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36535A" w14:paraId="7035D9BA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71B70EB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52C7BA17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260A6482" wp14:editId="77BE9EC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9CF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533AF293" w14:textId="77777777" w:rsidR="00A80767" w:rsidRPr="00B24FC9" w:rsidRDefault="007839C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1778D2A9" w14:textId="77777777" w:rsidR="00A80767" w:rsidRPr="00B24FC9" w:rsidRDefault="007839C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 May to 2 June 2023, Geneva</w:t>
            </w:r>
          </w:p>
        </w:tc>
        <w:tc>
          <w:tcPr>
            <w:tcW w:w="2962" w:type="dxa"/>
          </w:tcPr>
          <w:p w14:paraId="11366E65" w14:textId="77777777" w:rsidR="00A80767" w:rsidRPr="00FA3986" w:rsidRDefault="007839CF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6.5</w:t>
            </w:r>
          </w:p>
        </w:tc>
      </w:tr>
      <w:tr w:rsidR="00A80767" w:rsidRPr="00B24FC9" w14:paraId="399A9BC5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CEEA7E2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AAB77EC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2F246503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Pr="00770CF5">
              <w:rPr>
                <w:rFonts w:cs="Tahoma"/>
                <w:color w:val="365F91" w:themeColor="accent1" w:themeShade="BF"/>
                <w:szCs w:val="22"/>
              </w:rPr>
              <w:t xml:space="preserve">Secretary-General </w:t>
            </w:r>
            <w:r w:rsidRPr="00DE48B4">
              <w:rPr>
                <w:rFonts w:cs="Tahoma"/>
                <w:color w:val="365F91" w:themeColor="accent1" w:themeShade="BF"/>
                <w:szCs w:val="22"/>
                <w:highlight w:val="lightGray"/>
              </w:rPr>
              <w:br/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2243FA7C" w14:textId="749648A9" w:rsidR="00A80767" w:rsidRPr="00B24FC9" w:rsidRDefault="00871F6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8</w:t>
            </w:r>
            <w:r w:rsidR="007839CF">
              <w:rPr>
                <w:rFonts w:cs="Tahoma"/>
                <w:color w:val="365F91" w:themeColor="accent1" w:themeShade="BF"/>
                <w:szCs w:val="22"/>
              </w:rPr>
              <w:t>.V.2023</w:t>
            </w:r>
            <w:proofErr w:type="spellEnd"/>
          </w:p>
          <w:p w14:paraId="24ED2B15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7B56B7EB" w14:textId="77777777" w:rsidR="00A80767" w:rsidRPr="00B24FC9" w:rsidRDefault="007839CF" w:rsidP="00A80767">
      <w:pPr>
        <w:pStyle w:val="WMOBodyText"/>
        <w:ind w:left="2977" w:hanging="2977"/>
      </w:pPr>
      <w:r>
        <w:rPr>
          <w:b/>
          <w:bCs/>
        </w:rPr>
        <w:t>AGENDA ITEM 6:</w:t>
      </w:r>
      <w:r>
        <w:rPr>
          <w:b/>
          <w:bCs/>
        </w:rPr>
        <w:tab/>
        <w:t>GENERAL, LEGAL, POLICY, REGULATORY, FINANCIAL AND ADMINISTRATIVE MATTERS</w:t>
      </w:r>
    </w:p>
    <w:p w14:paraId="48DAAD07" w14:textId="77777777" w:rsidR="00A80767" w:rsidRPr="00382964" w:rsidRDefault="007839CF" w:rsidP="00A80767">
      <w:pPr>
        <w:pStyle w:val="WMOBodyText"/>
        <w:ind w:left="2977" w:hanging="2977"/>
      </w:pPr>
      <w:r>
        <w:rPr>
          <w:b/>
          <w:bCs/>
        </w:rPr>
        <w:t>AGENDA ITEM 6.5:</w:t>
      </w:r>
      <w:r>
        <w:rPr>
          <w:b/>
          <w:bCs/>
        </w:rPr>
        <w:tab/>
      </w:r>
      <w:r w:rsidR="00382964">
        <w:rPr>
          <w:b/>
        </w:rPr>
        <w:t>OVERSIGHT</w:t>
      </w:r>
    </w:p>
    <w:p w14:paraId="082CCCB9" w14:textId="77777777" w:rsidR="00A80767" w:rsidRDefault="00ED7C95" w:rsidP="00A80767">
      <w:pPr>
        <w:pStyle w:val="Heading1"/>
      </w:pPr>
      <w:bookmarkStart w:id="0" w:name="_APPENDIX_A:_"/>
      <w:bookmarkEnd w:id="0"/>
      <w:r>
        <w:t xml:space="preserve">CONSIDERATION OF REPORTS OF </w:t>
      </w:r>
      <w:r w:rsidRPr="003D03F1">
        <w:t>OVERSIGHT</w:t>
      </w:r>
      <w:r>
        <w:t xml:space="preserve"> BODIES</w:t>
      </w:r>
    </w:p>
    <w:p w14:paraId="39B68D41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36F2BB63" w14:textId="77777777" w:rsidTr="00871F64">
        <w:trPr>
          <w:jc w:val="center"/>
        </w:trPr>
        <w:tc>
          <w:tcPr>
            <w:tcW w:w="5000" w:type="pct"/>
          </w:tcPr>
          <w:p w14:paraId="2B55CB5C" w14:textId="77777777" w:rsidR="000731AA" w:rsidRDefault="000731AA" w:rsidP="00795D3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  <w:p w14:paraId="15674C9C" w14:textId="77777777" w:rsidR="000731AA" w:rsidRPr="00E264A3" w:rsidRDefault="000731AA" w:rsidP="00795D3E">
            <w:pPr>
              <w:pStyle w:val="WMOBodyText"/>
              <w:spacing w:before="160"/>
              <w:jc w:val="center"/>
              <w:rPr>
                <w:i/>
                <w:iCs/>
              </w:rPr>
            </w:pPr>
          </w:p>
        </w:tc>
      </w:tr>
      <w:tr w:rsidR="000731AA" w:rsidRPr="00942A09" w14:paraId="6AFC4D64" w14:textId="77777777" w:rsidTr="00871F64">
        <w:trPr>
          <w:jc w:val="center"/>
        </w:trPr>
        <w:tc>
          <w:tcPr>
            <w:tcW w:w="5000" w:type="pct"/>
          </w:tcPr>
          <w:p w14:paraId="190BA015" w14:textId="5492FD3C" w:rsidR="000731AA" w:rsidRPr="00942A09" w:rsidRDefault="000731AA" w:rsidP="00795D3E">
            <w:pPr>
              <w:pStyle w:val="WMOBodyText"/>
              <w:spacing w:before="160"/>
              <w:jc w:val="left"/>
            </w:pPr>
            <w:r w:rsidRPr="00942A09">
              <w:rPr>
                <w:b/>
                <w:bCs/>
              </w:rPr>
              <w:t>Document presented by:</w:t>
            </w:r>
            <w:r w:rsidRPr="00942A09">
              <w:t xml:space="preserve"> </w:t>
            </w:r>
            <w:r w:rsidR="00F13495">
              <w:t>Secretary</w:t>
            </w:r>
            <w:r w:rsidR="00871F64">
              <w:t>-</w:t>
            </w:r>
            <w:r w:rsidR="00F13495">
              <w:t>General reflect</w:t>
            </w:r>
            <w:r w:rsidR="00185336">
              <w:t>ing</w:t>
            </w:r>
            <w:r w:rsidR="00F13495">
              <w:t xml:space="preserve"> on the reports from </w:t>
            </w:r>
            <w:r w:rsidR="00185336">
              <w:t>o</w:t>
            </w:r>
            <w:r w:rsidR="003E5451" w:rsidRPr="00942A09">
              <w:t xml:space="preserve">versight </w:t>
            </w:r>
            <w:r w:rsidR="00185336">
              <w:t>b</w:t>
            </w:r>
            <w:r w:rsidR="003E5451" w:rsidRPr="00942A09">
              <w:t>odies</w:t>
            </w:r>
            <w:r w:rsidR="00185336">
              <w:t xml:space="preserve"> </w:t>
            </w:r>
          </w:p>
          <w:p w14:paraId="6E08F44F" w14:textId="77777777" w:rsidR="000731AA" w:rsidRPr="00942A09" w:rsidRDefault="000731AA" w:rsidP="00795D3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942A09">
              <w:rPr>
                <w:b/>
                <w:bCs/>
              </w:rPr>
              <w:t xml:space="preserve">Strategic objective 2020–2023: </w:t>
            </w:r>
            <w:r w:rsidR="00F13495">
              <w:t>5.1</w:t>
            </w:r>
          </w:p>
          <w:p w14:paraId="68915AC1" w14:textId="63351096" w:rsidR="000731AA" w:rsidRPr="00942A09" w:rsidRDefault="000731AA" w:rsidP="00795D3E">
            <w:pPr>
              <w:pStyle w:val="WMOBodyText"/>
              <w:spacing w:before="160"/>
              <w:jc w:val="left"/>
            </w:pPr>
            <w:r w:rsidRPr="00942A09">
              <w:rPr>
                <w:b/>
                <w:bCs/>
              </w:rPr>
              <w:t>Key implementers:</w:t>
            </w:r>
            <w:r w:rsidRPr="00942A09">
              <w:t xml:space="preserve"> </w:t>
            </w:r>
            <w:r w:rsidR="00F55FA6" w:rsidRPr="00942A09">
              <w:t>Secretariat</w:t>
            </w:r>
            <w:r w:rsidR="00F13495">
              <w:t xml:space="preserve"> and </w:t>
            </w:r>
            <w:r w:rsidR="00871F64">
              <w:t>Governing Bo</w:t>
            </w:r>
            <w:r w:rsidR="00F13495">
              <w:t>dies</w:t>
            </w:r>
          </w:p>
          <w:p w14:paraId="2B539939" w14:textId="15023156" w:rsidR="000731AA" w:rsidRPr="00770CF5" w:rsidRDefault="000731AA" w:rsidP="00795D3E">
            <w:pPr>
              <w:pStyle w:val="WMOBodyText"/>
              <w:spacing w:before="160"/>
              <w:jc w:val="left"/>
            </w:pPr>
            <w:r w:rsidRPr="00942A09">
              <w:rPr>
                <w:b/>
                <w:bCs/>
              </w:rPr>
              <w:t>Time</w:t>
            </w:r>
            <w:r w:rsidR="00871F64">
              <w:rPr>
                <w:b/>
                <w:bCs/>
              </w:rPr>
              <w:t xml:space="preserve"> </w:t>
            </w:r>
            <w:r w:rsidRPr="00942A09">
              <w:rPr>
                <w:b/>
                <w:bCs/>
              </w:rPr>
              <w:t>frame:</w:t>
            </w:r>
            <w:r w:rsidRPr="00942A09">
              <w:t xml:space="preserve"> </w:t>
            </w:r>
            <w:r w:rsidRPr="00770CF5">
              <w:t>202</w:t>
            </w:r>
            <w:r w:rsidR="009C4F1E" w:rsidRPr="00770CF5">
              <w:t>4</w:t>
            </w:r>
            <w:r w:rsidR="004E3626">
              <w:t>–2</w:t>
            </w:r>
            <w:r w:rsidRPr="00770CF5">
              <w:t>027</w:t>
            </w:r>
          </w:p>
          <w:p w14:paraId="4129E3E4" w14:textId="77777777" w:rsidR="000731AA" w:rsidRPr="00942A09" w:rsidRDefault="000731AA" w:rsidP="00795D3E">
            <w:pPr>
              <w:pStyle w:val="WMOBodyText"/>
              <w:spacing w:before="160"/>
              <w:jc w:val="left"/>
            </w:pPr>
            <w:r w:rsidRPr="00770CF5">
              <w:rPr>
                <w:b/>
                <w:bCs/>
              </w:rPr>
              <w:t>Action expected:</w:t>
            </w:r>
            <w:r w:rsidRPr="00770CF5">
              <w:t xml:space="preserve"> </w:t>
            </w:r>
            <w:r w:rsidR="00F13495" w:rsidRPr="00770CF5">
              <w:t xml:space="preserve">To adopt </w:t>
            </w:r>
            <w:r w:rsidR="00BC3D8C" w:rsidRPr="00770CF5">
              <w:t xml:space="preserve">proposed </w:t>
            </w:r>
            <w:r w:rsidRPr="00770CF5">
              <w:t>draft resolution</w:t>
            </w:r>
          </w:p>
          <w:p w14:paraId="7F1886E7" w14:textId="77777777" w:rsidR="000731AA" w:rsidRPr="00942A09" w:rsidRDefault="000731AA" w:rsidP="00795D3E">
            <w:pPr>
              <w:pStyle w:val="WMOBodyText"/>
              <w:spacing w:before="160"/>
              <w:jc w:val="left"/>
            </w:pPr>
          </w:p>
        </w:tc>
      </w:tr>
    </w:tbl>
    <w:p w14:paraId="6C31F0BC" w14:textId="77777777" w:rsidR="00092CAE" w:rsidRDefault="00092CAE">
      <w:pPr>
        <w:tabs>
          <w:tab w:val="clear" w:pos="1134"/>
        </w:tabs>
        <w:jc w:val="left"/>
      </w:pPr>
    </w:p>
    <w:p w14:paraId="52ED3C6E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72342398" w14:textId="77777777" w:rsidR="00A80767" w:rsidRPr="00B24FC9" w:rsidRDefault="00A80767" w:rsidP="00A80767">
      <w:pPr>
        <w:pStyle w:val="Heading1"/>
      </w:pPr>
      <w:r w:rsidRPr="00B24FC9">
        <w:lastRenderedPageBreak/>
        <w:t>DRAFT RESOLUTION</w:t>
      </w:r>
    </w:p>
    <w:p w14:paraId="5546840A" w14:textId="77777777" w:rsidR="00A80767" w:rsidRPr="00B24FC9" w:rsidRDefault="00A80767" w:rsidP="00A80767">
      <w:pPr>
        <w:pStyle w:val="Heading2"/>
      </w:pPr>
      <w:r w:rsidRPr="00B24FC9">
        <w:t xml:space="preserve">Draft Resolution </w:t>
      </w:r>
      <w:r w:rsidR="007839CF">
        <w:t>6.5</w:t>
      </w:r>
      <w:r w:rsidRPr="00B24FC9">
        <w:t xml:space="preserve">/1 </w:t>
      </w:r>
      <w:r w:rsidR="007839CF">
        <w:t>(Cg-19)</w:t>
      </w:r>
    </w:p>
    <w:p w14:paraId="0D445D5C" w14:textId="77777777" w:rsidR="00F13495" w:rsidRPr="00F13495" w:rsidRDefault="00F13495" w:rsidP="00F13495">
      <w:pPr>
        <w:pStyle w:val="Heading1"/>
        <w:spacing w:after="360"/>
        <w:rPr>
          <w:sz w:val="20"/>
          <w:szCs w:val="20"/>
        </w:rPr>
      </w:pPr>
      <w:r w:rsidRPr="00F13495">
        <w:rPr>
          <w:sz w:val="20"/>
          <w:szCs w:val="20"/>
        </w:rPr>
        <w:t>CONSIDERATION OF REPORTS OF OVERSIGHT BODIES</w:t>
      </w:r>
    </w:p>
    <w:p w14:paraId="12BE5137" w14:textId="77777777" w:rsidR="006910D2" w:rsidRPr="002C5965" w:rsidRDefault="006910D2" w:rsidP="006910D2">
      <w:pPr>
        <w:pStyle w:val="WMOBodyText"/>
      </w:pPr>
      <w:r w:rsidRPr="002C5965">
        <w:t xml:space="preserve">THE </w:t>
      </w:r>
      <w:r>
        <w:t>WORLD METEOROLOGICAL CONGRESS</w:t>
      </w:r>
      <w:r w:rsidRPr="002C5965">
        <w:t>,</w:t>
      </w:r>
    </w:p>
    <w:p w14:paraId="2A3E66B3" w14:textId="4F029B94" w:rsidR="0011530D" w:rsidRDefault="0011530D" w:rsidP="0011530D">
      <w:pPr>
        <w:pStyle w:val="NormalWeb"/>
        <w:rPr>
          <w:rFonts w:ascii="Verdana" w:hAnsi="Verdana"/>
          <w:sz w:val="20"/>
          <w:szCs w:val="20"/>
          <w:lang w:val="en-US"/>
        </w:rPr>
      </w:pPr>
      <w:r w:rsidRPr="00F54288">
        <w:rPr>
          <w:rFonts w:ascii="Verdana" w:hAnsi="Verdana"/>
          <w:b/>
          <w:sz w:val="20"/>
          <w:szCs w:val="20"/>
        </w:rPr>
        <w:t>Having considered</w:t>
      </w:r>
      <w:r w:rsidRPr="00F54288">
        <w:rPr>
          <w:rFonts w:ascii="Verdana" w:hAnsi="Verdana"/>
          <w:sz w:val="20"/>
          <w:szCs w:val="20"/>
        </w:rPr>
        <w:t xml:space="preserve"> </w:t>
      </w:r>
      <w:r w:rsidRPr="0011530D">
        <w:rPr>
          <w:rFonts w:ascii="Verdana" w:hAnsi="Verdana"/>
          <w:sz w:val="20"/>
          <w:szCs w:val="20"/>
        </w:rPr>
        <w:t>the reports of the External Auditor, the Chair of the</w:t>
      </w:r>
      <w:r>
        <w:rPr>
          <w:rFonts w:ascii="Verdana" w:hAnsi="Verdana"/>
          <w:sz w:val="20"/>
          <w:szCs w:val="20"/>
        </w:rPr>
        <w:t xml:space="preserve"> WMO Audit</w:t>
      </w:r>
      <w:r w:rsidRPr="00185336">
        <w:rPr>
          <w:rFonts w:ascii="Verdana" w:hAnsi="Verdana"/>
          <w:sz w:val="20"/>
          <w:szCs w:val="20"/>
          <w:lang w:val="en-US"/>
        </w:rPr>
        <w:t xml:space="preserve"> and </w:t>
      </w:r>
      <w:r>
        <w:rPr>
          <w:rFonts w:ascii="Verdana" w:hAnsi="Verdana"/>
          <w:sz w:val="20"/>
          <w:szCs w:val="20"/>
          <w:lang w:val="en-US"/>
        </w:rPr>
        <w:t xml:space="preserve">Oversight </w:t>
      </w:r>
      <w:r>
        <w:rPr>
          <w:rFonts w:ascii="Verdana" w:hAnsi="Verdana"/>
          <w:sz w:val="20"/>
          <w:szCs w:val="20"/>
        </w:rPr>
        <w:t>Committee and the Internal Oversight Office</w:t>
      </w:r>
      <w:r w:rsidR="00770CF5">
        <w:rPr>
          <w:rFonts w:ascii="Verdana" w:hAnsi="Verdana"/>
          <w:sz w:val="20"/>
          <w:szCs w:val="20"/>
          <w:lang w:val="en-US"/>
        </w:rPr>
        <w:t>,</w:t>
      </w:r>
    </w:p>
    <w:p w14:paraId="36F6B1F3" w14:textId="0174A533" w:rsidR="00337D4C" w:rsidRPr="00F54288" w:rsidRDefault="004E3626" w:rsidP="00F54288">
      <w:pPr>
        <w:pStyle w:val="WMOBodyText"/>
      </w:pPr>
      <w:r>
        <w:rPr>
          <w:b/>
        </w:rPr>
        <w:t>Having n</w:t>
      </w:r>
      <w:r w:rsidR="00337D4C" w:rsidRPr="002C5965">
        <w:rPr>
          <w:b/>
        </w:rPr>
        <w:t>ot</w:t>
      </w:r>
      <w:r>
        <w:rPr>
          <w:b/>
        </w:rPr>
        <w:t>ed</w:t>
      </w:r>
      <w:r w:rsidR="00337D4C">
        <w:rPr>
          <w:b/>
        </w:rPr>
        <w:t xml:space="preserve"> </w:t>
      </w:r>
      <w:r w:rsidR="00337D4C">
        <w:t xml:space="preserve">with appreciation the work done by the </w:t>
      </w:r>
      <w:r w:rsidR="00337D4C" w:rsidRPr="0011530D">
        <w:t xml:space="preserve">External Auditor, the </w:t>
      </w:r>
      <w:r w:rsidR="00337D4C">
        <w:t>WMO Audit</w:t>
      </w:r>
      <w:r w:rsidR="00337D4C" w:rsidRPr="00134821">
        <w:rPr>
          <w:lang w:val="en-US"/>
        </w:rPr>
        <w:t xml:space="preserve"> and </w:t>
      </w:r>
      <w:r w:rsidR="00337D4C">
        <w:rPr>
          <w:lang w:val="en-US"/>
        </w:rPr>
        <w:t xml:space="preserve">Oversight </w:t>
      </w:r>
      <w:r w:rsidR="00337D4C">
        <w:t>Committee and the Internal Oversight Office</w:t>
      </w:r>
      <w:r w:rsidR="005D456B">
        <w:t>,</w:t>
      </w:r>
      <w:r w:rsidR="00337D4C">
        <w:t xml:space="preserve"> in</w:t>
      </w:r>
      <w:r w:rsidR="005D456B">
        <w:t>cluding</w:t>
      </w:r>
      <w:r w:rsidR="00337D4C">
        <w:t xml:space="preserve">: </w:t>
      </w:r>
    </w:p>
    <w:p w14:paraId="311597B6" w14:textId="2006CAB1" w:rsidR="00337D4C" w:rsidRDefault="00337D4C" w:rsidP="00337D4C">
      <w:pPr>
        <w:pStyle w:val="WMOBodyText"/>
        <w:spacing w:before="200"/>
        <w:ind w:left="567" w:hanging="567"/>
        <w:rPr>
          <w:rFonts w:eastAsia="Times New Roman" w:cs="Times New Roman"/>
        </w:rPr>
      </w:pPr>
      <w:r w:rsidRPr="00513CFC">
        <w:rPr>
          <w:rFonts w:eastAsia="Times New Roman" w:cs="Times New Roman"/>
        </w:rPr>
        <w:t>(</w:t>
      </w:r>
      <w:r>
        <w:rPr>
          <w:rFonts w:eastAsia="Times New Roman" w:cs="Times New Roman"/>
        </w:rPr>
        <w:t>1</w:t>
      </w:r>
      <w:r w:rsidRPr="00513CFC">
        <w:rPr>
          <w:rFonts w:eastAsia="Times New Roman" w:cs="Times New Roman"/>
        </w:rPr>
        <w:t>)</w:t>
      </w:r>
      <w:r>
        <w:rPr>
          <w:rFonts w:eastAsia="Times New Roman" w:cs="Times New Roman"/>
        </w:rPr>
        <w:tab/>
        <w:t xml:space="preserve">The </w:t>
      </w:r>
      <w:r w:rsidRPr="00513CFC">
        <w:rPr>
          <w:rFonts w:eastAsia="Times New Roman" w:cs="Times New Roman"/>
        </w:rPr>
        <w:t>report and the recommendations of the External Auditor</w:t>
      </w:r>
      <w:r>
        <w:rPr>
          <w:rFonts w:eastAsia="Times New Roman" w:cs="Times New Roman"/>
        </w:rPr>
        <w:t xml:space="preserve"> submitted </w:t>
      </w:r>
      <w:r w:rsidRPr="00513CFC">
        <w:rPr>
          <w:rFonts w:eastAsia="Times New Roman" w:cs="Times New Roman"/>
        </w:rPr>
        <w:t>in</w:t>
      </w:r>
      <w:r>
        <w:rPr>
          <w:rFonts w:eastAsia="Times New Roman" w:cs="Times New Roman"/>
        </w:rPr>
        <w:t xml:space="preserve"> </w:t>
      </w:r>
      <w:r w:rsidRPr="00513CFC">
        <w:rPr>
          <w:rFonts w:eastAsia="Times New Roman" w:cs="Times New Roman"/>
        </w:rPr>
        <w:t xml:space="preserve">accordance with </w:t>
      </w:r>
      <w:hyperlink r:id="rId12" w:anchor="page=140" w:history="1">
        <w:r w:rsidRPr="00871F64">
          <w:rPr>
            <w:rStyle w:val="Hyperlink"/>
            <w:rFonts w:eastAsia="Times New Roman" w:cs="Times New Roman"/>
          </w:rPr>
          <w:t>Financial Regulatio</w:t>
        </w:r>
        <w:r w:rsidRPr="00871F64">
          <w:rPr>
            <w:rStyle w:val="Hyperlink"/>
            <w:rFonts w:eastAsia="Times New Roman" w:cs="Times New Roman"/>
          </w:rPr>
          <w:t>n</w:t>
        </w:r>
        <w:r w:rsidRPr="00871F64">
          <w:rPr>
            <w:rStyle w:val="Hyperlink"/>
            <w:rFonts w:eastAsia="Times New Roman" w:cs="Times New Roman"/>
          </w:rPr>
          <w:t xml:space="preserve"> 15.10</w:t>
        </w:r>
      </w:hyperlink>
      <w:r w:rsidR="00871F64">
        <w:rPr>
          <w:rFonts w:eastAsia="Times New Roman" w:cs="Times New Roman"/>
        </w:rPr>
        <w:t xml:space="preserve"> (</w:t>
      </w:r>
      <w:r w:rsidR="00871F64" w:rsidRPr="00871F64">
        <w:rPr>
          <w:rFonts w:eastAsia="Times New Roman" w:cs="Times New Roman"/>
          <w:i/>
          <w:iCs/>
        </w:rPr>
        <w:t>Basic documents No. 1</w:t>
      </w:r>
      <w:r w:rsidR="00871F64">
        <w:rPr>
          <w:rFonts w:eastAsia="Times New Roman" w:cs="Times New Roman"/>
        </w:rPr>
        <w:t xml:space="preserve"> (WMO-No. 15))</w:t>
      </w:r>
      <w:r>
        <w:rPr>
          <w:rFonts w:eastAsia="Times New Roman" w:cs="Times New Roman"/>
        </w:rPr>
        <w:t xml:space="preserve">, which included an unqualified audit opinion on the Financial Statements </w:t>
      </w:r>
      <w:r w:rsidRPr="00AC69CB">
        <w:rPr>
          <w:rFonts w:eastAsia="Times New Roman" w:cs="Times New Roman"/>
        </w:rPr>
        <w:t>of WMO (</w:t>
      </w:r>
      <w:hyperlink r:id="rId13" w:history="1">
        <w:r w:rsidRPr="00770CF5">
          <w:rPr>
            <w:rStyle w:val="Hyperlink"/>
            <w:rFonts w:eastAsia="Times New Roman" w:cs="Times New Roman"/>
          </w:rPr>
          <w:t>Cg-1</w:t>
        </w:r>
        <w:r w:rsidRPr="00770CF5">
          <w:rPr>
            <w:rStyle w:val="Hyperlink"/>
            <w:rFonts w:eastAsia="Times New Roman" w:cs="Times New Roman"/>
          </w:rPr>
          <w:t>9</w:t>
        </w:r>
        <w:r w:rsidRPr="00770CF5">
          <w:rPr>
            <w:rStyle w:val="Hyperlink"/>
            <w:rFonts w:eastAsia="Times New Roman" w:cs="Times New Roman"/>
          </w:rPr>
          <w:t>/</w:t>
        </w:r>
        <w:r w:rsidRPr="00770CF5">
          <w:rPr>
            <w:rStyle w:val="Hyperlink"/>
            <w:rFonts w:eastAsia="Times New Roman" w:cs="Times New Roman"/>
          </w:rPr>
          <w:t>INF.</w:t>
        </w:r>
        <w:r w:rsidR="00A73A42" w:rsidRPr="00770CF5">
          <w:rPr>
            <w:rStyle w:val="Hyperlink"/>
            <w:rFonts w:eastAsia="Times New Roman" w:cs="Times New Roman"/>
          </w:rPr>
          <w:t xml:space="preserve"> </w:t>
        </w:r>
        <w:r w:rsidRPr="00770CF5">
          <w:rPr>
            <w:rStyle w:val="Hyperlink"/>
            <w:rFonts w:eastAsia="Times New Roman" w:cs="Times New Roman"/>
          </w:rPr>
          <w:t>6.5(1a</w:t>
        </w:r>
        <w:r w:rsidR="00770CF5" w:rsidRPr="00770CF5">
          <w:rPr>
            <w:rStyle w:val="Hyperlink"/>
            <w:rFonts w:eastAsia="Times New Roman" w:cs="Times New Roman"/>
          </w:rPr>
          <w:t>)</w:t>
        </w:r>
      </w:hyperlink>
      <w:r w:rsidRPr="00AC69CB">
        <w:rPr>
          <w:rFonts w:eastAsia="Times New Roman" w:cs="Times New Roman"/>
        </w:rPr>
        <w:t>)</w:t>
      </w:r>
      <w:r w:rsidR="00770CF5">
        <w:rPr>
          <w:rFonts w:eastAsia="Times New Roman" w:cs="Times New Roman"/>
        </w:rPr>
        <w:t>,</w:t>
      </w:r>
    </w:p>
    <w:p w14:paraId="2469F231" w14:textId="49263CD5" w:rsidR="00337D4C" w:rsidRPr="00AC69CB" w:rsidRDefault="00337D4C" w:rsidP="00337D4C">
      <w:pPr>
        <w:pStyle w:val="WMOBodyText"/>
        <w:spacing w:before="200"/>
        <w:ind w:left="567" w:hanging="567"/>
        <w:rPr>
          <w:rFonts w:eastAsia="Times New Roman" w:cs="Times New Roman"/>
        </w:rPr>
      </w:pPr>
      <w:r>
        <w:rPr>
          <w:rFonts w:eastAsia="Times New Roman" w:cs="Times New Roman"/>
        </w:rPr>
        <w:t>(2)</w:t>
      </w:r>
      <w:r>
        <w:rPr>
          <w:rFonts w:eastAsia="Times New Roman" w:cs="Times New Roman"/>
        </w:rPr>
        <w:tab/>
        <w:t>The Status and Management Action Plan of recommendations issued by the external auditors (</w:t>
      </w:r>
      <w:hyperlink r:id="rId14" w:history="1">
        <w:r w:rsidRPr="00770CF5">
          <w:rPr>
            <w:rStyle w:val="Hyperlink"/>
            <w:rFonts w:eastAsia="Times New Roman" w:cs="Times New Roman"/>
          </w:rPr>
          <w:t>Cg-19/INF.</w:t>
        </w:r>
        <w:r w:rsidR="00A73A42" w:rsidRPr="00770CF5">
          <w:rPr>
            <w:rStyle w:val="Hyperlink"/>
            <w:rFonts w:eastAsia="Times New Roman" w:cs="Times New Roman"/>
          </w:rPr>
          <w:t xml:space="preserve"> </w:t>
        </w:r>
        <w:r w:rsidRPr="00770CF5">
          <w:rPr>
            <w:rStyle w:val="Hyperlink"/>
            <w:rFonts w:eastAsia="Times New Roman" w:cs="Times New Roman"/>
          </w:rPr>
          <w:t>6.5(1b)</w:t>
        </w:r>
      </w:hyperlink>
      <w:r w:rsidR="00770CF5">
        <w:rPr>
          <w:rFonts w:eastAsia="Times New Roman" w:cs="Times New Roman"/>
        </w:rPr>
        <w:t>),</w:t>
      </w:r>
    </w:p>
    <w:p w14:paraId="0F7D09CF" w14:textId="7E26E4CC" w:rsidR="00337D4C" w:rsidRDefault="00337D4C" w:rsidP="00337D4C">
      <w:pPr>
        <w:pStyle w:val="WMOBodyText"/>
        <w:ind w:left="567" w:hanging="567"/>
        <w:rPr>
          <w:rFonts w:eastAsia="Times New Roman" w:cs="Times New Roman"/>
        </w:rPr>
      </w:pPr>
      <w:r w:rsidRPr="00513CFC">
        <w:rPr>
          <w:rFonts w:eastAsia="Times New Roman" w:cs="Times New Roman"/>
        </w:rPr>
        <w:t>(</w:t>
      </w:r>
      <w:r>
        <w:rPr>
          <w:rFonts w:eastAsia="Times New Roman" w:cs="Times New Roman"/>
        </w:rPr>
        <w:t>3</w:t>
      </w:r>
      <w:r w:rsidRPr="00513CFC">
        <w:rPr>
          <w:rFonts w:eastAsia="Times New Roman" w:cs="Times New Roman"/>
        </w:rPr>
        <w:t>)</w:t>
      </w:r>
      <w:r>
        <w:rPr>
          <w:rFonts w:eastAsia="Times New Roman" w:cs="Times New Roman"/>
        </w:rPr>
        <w:tab/>
      </w:r>
      <w:r w:rsidR="005D456B">
        <w:rPr>
          <w:rFonts w:eastAsia="Times New Roman" w:cs="Times New Roman"/>
        </w:rPr>
        <w:t>T</w:t>
      </w:r>
      <w:r w:rsidRPr="00513CFC">
        <w:rPr>
          <w:rFonts w:eastAsia="Times New Roman" w:cs="Times New Roman"/>
        </w:rPr>
        <w:t xml:space="preserve">he report and recommendations of the WMO Audit </w:t>
      </w:r>
      <w:r>
        <w:rPr>
          <w:rFonts w:eastAsia="Times New Roman" w:cs="Times New Roman"/>
        </w:rPr>
        <w:t xml:space="preserve">and Oversight </w:t>
      </w:r>
      <w:r w:rsidRPr="00513CFC">
        <w:rPr>
          <w:rFonts w:eastAsia="Times New Roman" w:cs="Times New Roman"/>
        </w:rPr>
        <w:t xml:space="preserve">Committee </w:t>
      </w:r>
      <w:r>
        <w:rPr>
          <w:rFonts w:eastAsia="Times New Roman" w:cs="Times New Roman"/>
        </w:rPr>
        <w:t xml:space="preserve">(AOC) </w:t>
      </w:r>
      <w:r w:rsidRPr="00513CFC">
        <w:rPr>
          <w:rFonts w:eastAsia="Times New Roman" w:cs="Times New Roman"/>
        </w:rPr>
        <w:t>(</w:t>
      </w:r>
      <w:hyperlink r:id="rId15" w:history="1">
        <w:r w:rsidRPr="00770CF5">
          <w:rPr>
            <w:rStyle w:val="Hyperlink"/>
            <w:rFonts w:eastAsia="Times New Roman" w:cs="Times New Roman"/>
          </w:rPr>
          <w:t>Cg</w:t>
        </w:r>
        <w:r w:rsidR="00871F64">
          <w:rPr>
            <w:rStyle w:val="Hyperlink"/>
            <w:rFonts w:eastAsia="Times New Roman" w:cs="Times New Roman"/>
          </w:rPr>
          <w:noBreakHyphen/>
        </w:r>
        <w:r w:rsidRPr="00770CF5">
          <w:rPr>
            <w:rStyle w:val="Hyperlink"/>
            <w:rFonts w:eastAsia="Times New Roman" w:cs="Times New Roman"/>
          </w:rPr>
          <w:t>19/INF.</w:t>
        </w:r>
        <w:r w:rsidR="00A73A42" w:rsidRPr="00770CF5">
          <w:rPr>
            <w:rStyle w:val="Hyperlink"/>
            <w:rFonts w:eastAsia="Times New Roman" w:cs="Times New Roman"/>
          </w:rPr>
          <w:t xml:space="preserve"> </w:t>
        </w:r>
        <w:r w:rsidRPr="00770CF5">
          <w:rPr>
            <w:rStyle w:val="Hyperlink"/>
            <w:rFonts w:eastAsia="Times New Roman" w:cs="Times New Roman"/>
          </w:rPr>
          <w:t>6.5(2)</w:t>
        </w:r>
      </w:hyperlink>
      <w:r w:rsidR="00770CF5">
        <w:rPr>
          <w:rFonts w:eastAsia="Times New Roman" w:cs="Times New Roman"/>
        </w:rPr>
        <w:t>),</w:t>
      </w:r>
    </w:p>
    <w:p w14:paraId="4AEE1307" w14:textId="768E1AC8" w:rsidR="005D456B" w:rsidRDefault="00337D4C" w:rsidP="005D456B">
      <w:pPr>
        <w:pStyle w:val="WMOBodyText"/>
        <w:ind w:left="567" w:hanging="567"/>
        <w:rPr>
          <w:rFonts w:eastAsia="Times New Roman" w:cs="Times New Roman"/>
        </w:rPr>
      </w:pPr>
      <w:r w:rsidRPr="00513CFC">
        <w:rPr>
          <w:rFonts w:eastAsia="Times New Roman" w:cs="Times New Roman"/>
        </w:rPr>
        <w:t>(4)</w:t>
      </w:r>
      <w:r>
        <w:rPr>
          <w:rFonts w:eastAsia="Times New Roman" w:cs="Times New Roman"/>
        </w:rPr>
        <w:tab/>
      </w:r>
      <w:r w:rsidR="005D456B">
        <w:rPr>
          <w:rFonts w:eastAsia="Times New Roman" w:cs="Times New Roman"/>
        </w:rPr>
        <w:t>T</w:t>
      </w:r>
      <w:r w:rsidRPr="00513CFC">
        <w:rPr>
          <w:rFonts w:eastAsia="Times New Roman" w:cs="Times New Roman"/>
        </w:rPr>
        <w:t>he annual accountability report of the Internal Oversight Office in accordance with</w:t>
      </w:r>
      <w:r>
        <w:rPr>
          <w:rFonts w:eastAsia="Times New Roman" w:cs="Times New Roman"/>
        </w:rPr>
        <w:t xml:space="preserve"> </w:t>
      </w:r>
      <w:r w:rsidRPr="00513CFC">
        <w:rPr>
          <w:rFonts w:eastAsia="Times New Roman" w:cs="Times New Roman"/>
        </w:rPr>
        <w:t>Financial Regulation 13.10 (</w:t>
      </w:r>
      <w:hyperlink r:id="rId16" w:history="1">
        <w:r w:rsidRPr="00770CF5">
          <w:rPr>
            <w:rStyle w:val="Hyperlink"/>
            <w:rFonts w:eastAsia="Times New Roman" w:cs="Times New Roman"/>
          </w:rPr>
          <w:t>Cg-19/INF.</w:t>
        </w:r>
        <w:r w:rsidR="00A73A42" w:rsidRPr="00770CF5">
          <w:rPr>
            <w:rStyle w:val="Hyperlink"/>
            <w:rFonts w:eastAsia="Times New Roman" w:cs="Times New Roman"/>
          </w:rPr>
          <w:t xml:space="preserve"> </w:t>
        </w:r>
        <w:r w:rsidRPr="00770CF5">
          <w:rPr>
            <w:rStyle w:val="Hyperlink"/>
            <w:rFonts w:eastAsia="Times New Roman" w:cs="Times New Roman"/>
          </w:rPr>
          <w:t>6.5(3)</w:t>
        </w:r>
      </w:hyperlink>
      <w:r w:rsidRPr="00513CFC">
        <w:rPr>
          <w:rFonts w:eastAsia="Times New Roman" w:cs="Times New Roman"/>
        </w:rPr>
        <w:t>)</w:t>
      </w:r>
      <w:r w:rsidR="00770CF5">
        <w:rPr>
          <w:rFonts w:eastAsia="Times New Roman" w:cs="Times New Roman"/>
        </w:rPr>
        <w:t>,</w:t>
      </w:r>
    </w:p>
    <w:p w14:paraId="4870558B" w14:textId="77777777" w:rsidR="00337D4C" w:rsidRDefault="005D456B" w:rsidP="00770CF5">
      <w:pPr>
        <w:pStyle w:val="WMOBodyText"/>
        <w:rPr>
          <w:rFonts w:eastAsia="Times New Roman" w:cs="Times New Roman"/>
        </w:rPr>
      </w:pPr>
      <w:r w:rsidRPr="00F54288">
        <w:rPr>
          <w:rFonts w:eastAsia="Times New Roman" w:cs="Times New Roman"/>
          <w:b/>
          <w:bCs/>
        </w:rPr>
        <w:t>Requests</w:t>
      </w:r>
      <w:r>
        <w:rPr>
          <w:rFonts w:eastAsia="Times New Roman" w:cs="Times New Roman"/>
        </w:rPr>
        <w:t xml:space="preserve"> </w:t>
      </w:r>
      <w:r w:rsidR="00337D4C" w:rsidRPr="006B5FF1">
        <w:rPr>
          <w:rFonts w:eastAsia="Times New Roman" w:cs="Times New Roman"/>
        </w:rPr>
        <w:t xml:space="preserve">the Secretary-General to continue providing support to the </w:t>
      </w:r>
      <w:r w:rsidR="00337D4C">
        <w:rPr>
          <w:rFonts w:eastAsia="Times New Roman" w:cs="Times New Roman"/>
        </w:rPr>
        <w:t>oversight bodies of WMO</w:t>
      </w:r>
      <w:r>
        <w:rPr>
          <w:rFonts w:eastAsia="Times New Roman" w:cs="Times New Roman"/>
        </w:rPr>
        <w:t xml:space="preserve"> </w:t>
      </w:r>
      <w:r w:rsidR="00337D4C">
        <w:rPr>
          <w:rFonts w:eastAsia="Times New Roman" w:cs="Times New Roman"/>
        </w:rPr>
        <w:t>and</w:t>
      </w:r>
      <w:r w:rsidR="00337D4C" w:rsidRPr="006B5FF1">
        <w:rPr>
          <w:rFonts w:eastAsia="Times New Roman" w:cs="Times New Roman"/>
        </w:rPr>
        <w:t xml:space="preserve"> to</w:t>
      </w:r>
      <w:r w:rsidR="00337D4C">
        <w:rPr>
          <w:rFonts w:eastAsia="Times New Roman" w:cs="Times New Roman"/>
        </w:rPr>
        <w:t xml:space="preserve"> </w:t>
      </w:r>
      <w:r w:rsidR="00337D4C" w:rsidRPr="006B5FF1">
        <w:rPr>
          <w:rFonts w:eastAsia="Times New Roman" w:cs="Times New Roman"/>
        </w:rPr>
        <w:t xml:space="preserve">implement </w:t>
      </w:r>
      <w:r w:rsidR="00337D4C">
        <w:rPr>
          <w:rFonts w:eastAsia="Times New Roman" w:cs="Times New Roman"/>
        </w:rPr>
        <w:t>their</w:t>
      </w:r>
      <w:r w:rsidR="00337D4C" w:rsidRPr="006B5FF1">
        <w:rPr>
          <w:rFonts w:eastAsia="Times New Roman" w:cs="Times New Roman"/>
        </w:rPr>
        <w:t xml:space="preserve"> recommendations in a timely manner</w:t>
      </w:r>
      <w:r w:rsidR="00AB2FBE">
        <w:rPr>
          <w:rFonts w:eastAsia="Times New Roman" w:cs="Times New Roman"/>
        </w:rPr>
        <w:t>;</w:t>
      </w:r>
    </w:p>
    <w:p w14:paraId="188EA1C5" w14:textId="6871DCFC" w:rsidR="006910D2" w:rsidRPr="002C5965" w:rsidRDefault="006910D2" w:rsidP="006910D2">
      <w:pPr>
        <w:pStyle w:val="WMOBodyText"/>
      </w:pPr>
      <w:r w:rsidRPr="002C5965">
        <w:rPr>
          <w:b/>
        </w:rPr>
        <w:t>Recalling</w:t>
      </w:r>
      <w:r w:rsidRPr="002C5965">
        <w:rPr>
          <w:bCs/>
        </w:rPr>
        <w:t xml:space="preserve"> </w:t>
      </w:r>
      <w:r>
        <w:rPr>
          <w:bCs/>
        </w:rPr>
        <w:t xml:space="preserve">the WMO procedures on follow-up on </w:t>
      </w:r>
      <w:r w:rsidR="00770CF5">
        <w:rPr>
          <w:bCs/>
        </w:rPr>
        <w:t xml:space="preserve">the </w:t>
      </w:r>
      <w:r w:rsidR="00770CF5">
        <w:t>Joint Inspection Unit (</w:t>
      </w:r>
      <w:r>
        <w:rPr>
          <w:bCs/>
        </w:rPr>
        <w:t>JIU</w:t>
      </w:r>
      <w:r w:rsidR="00770CF5">
        <w:rPr>
          <w:bCs/>
        </w:rPr>
        <w:t>)</w:t>
      </w:r>
      <w:r>
        <w:rPr>
          <w:bCs/>
        </w:rPr>
        <w:t xml:space="preserve"> reports, approved by the Executive Council </w:t>
      </w:r>
      <w:r w:rsidR="005D456B">
        <w:rPr>
          <w:bCs/>
        </w:rPr>
        <w:t>(</w:t>
      </w:r>
      <w:hyperlink r:id="rId17" w:anchor="page=126" w:history="1">
        <w:r w:rsidR="005D456B" w:rsidRPr="005D456B">
          <w:rPr>
            <w:rStyle w:val="Hyperlink"/>
            <w:bCs/>
          </w:rPr>
          <w:t>Ann</w:t>
        </w:r>
        <w:r w:rsidR="005D456B" w:rsidRPr="005D456B">
          <w:rPr>
            <w:rStyle w:val="Hyperlink"/>
            <w:bCs/>
          </w:rPr>
          <w:t>e</w:t>
        </w:r>
        <w:r w:rsidR="005D456B" w:rsidRPr="005D456B">
          <w:rPr>
            <w:rStyle w:val="Hyperlink"/>
            <w:bCs/>
          </w:rPr>
          <w:t xml:space="preserve">x </w:t>
        </w:r>
        <w:r w:rsidR="005D456B" w:rsidRPr="005D456B">
          <w:rPr>
            <w:rStyle w:val="Hyperlink"/>
            <w:bCs/>
          </w:rPr>
          <w:t>X</w:t>
        </w:r>
        <w:r w:rsidR="005D456B" w:rsidRPr="005D456B">
          <w:rPr>
            <w:rStyle w:val="Hyperlink"/>
            <w:bCs/>
          </w:rPr>
          <w:t>I</w:t>
        </w:r>
      </w:hyperlink>
      <w:r w:rsidR="005D456B">
        <w:rPr>
          <w:bCs/>
        </w:rPr>
        <w:t xml:space="preserve"> to paragraph 15.1.2 of the EC-</w:t>
      </w:r>
      <w:r w:rsidR="004E3626">
        <w:rPr>
          <w:bCs/>
        </w:rPr>
        <w:t>L</w:t>
      </w:r>
      <w:r w:rsidR="005D456B">
        <w:rPr>
          <w:bCs/>
        </w:rPr>
        <w:t xml:space="preserve">IV </w:t>
      </w:r>
      <w:r w:rsidR="004E3626">
        <w:rPr>
          <w:bCs/>
        </w:rPr>
        <w:t>G</w:t>
      </w:r>
      <w:r w:rsidR="005D456B">
        <w:rPr>
          <w:bCs/>
        </w:rPr>
        <w:t xml:space="preserve">eneral </w:t>
      </w:r>
      <w:r w:rsidR="004E3626">
        <w:rPr>
          <w:bCs/>
        </w:rPr>
        <w:t>S</w:t>
      </w:r>
      <w:r w:rsidR="005D456B">
        <w:rPr>
          <w:bCs/>
        </w:rPr>
        <w:t>ummary)</w:t>
      </w:r>
      <w:r w:rsidR="00770CF5">
        <w:rPr>
          <w:bCs/>
        </w:rPr>
        <w:t>,</w:t>
      </w:r>
    </w:p>
    <w:p w14:paraId="32E0C81A" w14:textId="6B44FFD2" w:rsidR="006910D2" w:rsidRPr="002C5965" w:rsidRDefault="006910D2" w:rsidP="006910D2">
      <w:pPr>
        <w:pStyle w:val="WMOBodyText"/>
      </w:pPr>
      <w:r w:rsidRPr="002C5965">
        <w:rPr>
          <w:b/>
        </w:rPr>
        <w:t>Noting</w:t>
      </w:r>
      <w:r w:rsidRPr="00F54288">
        <w:rPr>
          <w:b/>
          <w:bCs/>
        </w:rPr>
        <w:t xml:space="preserve"> </w:t>
      </w:r>
      <w:r w:rsidR="0011530D" w:rsidRPr="00F54288">
        <w:rPr>
          <w:b/>
          <w:bCs/>
        </w:rPr>
        <w:t xml:space="preserve">further </w:t>
      </w:r>
      <w:r>
        <w:t xml:space="preserve">with appreciation the work done by </w:t>
      </w:r>
      <w:r w:rsidR="00770CF5">
        <w:t>the JIU</w:t>
      </w:r>
      <w:r>
        <w:t xml:space="preserve"> on strengthening good governance in the United Nations system</w:t>
      </w:r>
      <w:r w:rsidR="00770CF5">
        <w:t>,</w:t>
      </w:r>
    </w:p>
    <w:p w14:paraId="7469567F" w14:textId="23E314F8" w:rsidR="006910D2" w:rsidRPr="002C5965" w:rsidRDefault="006910D2" w:rsidP="006910D2">
      <w:pPr>
        <w:pStyle w:val="WMOBodyText"/>
      </w:pPr>
      <w:r w:rsidRPr="002C5965">
        <w:rPr>
          <w:b/>
        </w:rPr>
        <w:t>Having considered</w:t>
      </w:r>
      <w:r w:rsidRPr="002C5965">
        <w:t xml:space="preserve"> </w:t>
      </w:r>
      <w:r>
        <w:t xml:space="preserve">the recommendations addressed to legislative bodies issued by the JIU since </w:t>
      </w:r>
      <w:r w:rsidR="00770CF5">
        <w:t>the eighteenth session of the World Meteorological Congress (</w:t>
      </w:r>
      <w:r>
        <w:t>Cg-18</w:t>
      </w:r>
      <w:r w:rsidR="00770CF5">
        <w:t>)</w:t>
      </w:r>
      <w:r>
        <w:t xml:space="preserve"> and management response to them which are included in </w:t>
      </w:r>
      <w:hyperlink r:id="rId18" w:history="1">
        <w:r w:rsidR="00A73A42" w:rsidRPr="00770CF5">
          <w:rPr>
            <w:rStyle w:val="Hyperlink"/>
            <w:rFonts w:eastAsia="Times New Roman" w:cs="Times New Roman"/>
          </w:rPr>
          <w:t>Cg-19</w:t>
        </w:r>
        <w:r w:rsidR="00A73A42" w:rsidRPr="00770CF5">
          <w:rPr>
            <w:rStyle w:val="Hyperlink"/>
            <w:rFonts w:eastAsia="Times New Roman" w:cs="Times New Roman"/>
          </w:rPr>
          <w:t>/</w:t>
        </w:r>
        <w:r w:rsidRPr="00770CF5">
          <w:rPr>
            <w:rStyle w:val="Hyperlink"/>
          </w:rPr>
          <w:t>INF</w:t>
        </w:r>
        <w:r w:rsidR="00A73A42" w:rsidRPr="00770CF5">
          <w:rPr>
            <w:rStyle w:val="Hyperlink"/>
          </w:rPr>
          <w:t>.</w:t>
        </w:r>
        <w:r w:rsidRPr="00770CF5">
          <w:rPr>
            <w:rStyle w:val="Hyperlink"/>
          </w:rPr>
          <w:t xml:space="preserve"> 6.5(4)</w:t>
        </w:r>
      </w:hyperlink>
      <w:r w:rsidR="00770CF5">
        <w:t>,</w:t>
      </w:r>
    </w:p>
    <w:p w14:paraId="08284A2A" w14:textId="261C01AC" w:rsidR="006910D2" w:rsidRPr="002C5965" w:rsidRDefault="006910D2" w:rsidP="006910D2">
      <w:pPr>
        <w:pStyle w:val="WMOBodyText"/>
      </w:pPr>
      <w:r w:rsidRPr="002C5965">
        <w:rPr>
          <w:b/>
        </w:rPr>
        <w:t>Having been informed</w:t>
      </w:r>
      <w:r w:rsidRPr="002C5965">
        <w:t xml:space="preserve"> </w:t>
      </w:r>
      <w:r>
        <w:t>that all the recommendations issued by the JIU were submitted to the Audit and Oversight Committee along with the proposed management action for guidance, and subsequently to the Executive Council</w:t>
      </w:r>
      <w:r w:rsidR="00770CF5">
        <w:t>,</w:t>
      </w:r>
      <w:r>
        <w:t xml:space="preserve"> </w:t>
      </w:r>
    </w:p>
    <w:p w14:paraId="0CB1E2D6" w14:textId="5CB7E1E8" w:rsidR="00FC2B0B" w:rsidRDefault="006910D2" w:rsidP="006910D2">
      <w:pPr>
        <w:pStyle w:val="WMOBodyText"/>
      </w:pPr>
      <w:r w:rsidRPr="004C4F83">
        <w:rPr>
          <w:b/>
          <w:bCs/>
        </w:rPr>
        <w:t>Decides</w:t>
      </w:r>
      <w:r>
        <w:t xml:space="preserve"> to endorse the responses to the </w:t>
      </w:r>
      <w:r w:rsidR="00FC2B0B">
        <w:t xml:space="preserve">JIU </w:t>
      </w:r>
      <w:r>
        <w:t>recommendations</w:t>
      </w:r>
      <w:r w:rsidR="00FC2B0B">
        <w:t xml:space="preserve"> </w:t>
      </w:r>
      <w:r w:rsidR="00FC2B0B" w:rsidRPr="00185336">
        <w:rPr>
          <w:color w:val="000000"/>
        </w:rPr>
        <w:t xml:space="preserve">contained in </w:t>
      </w:r>
      <w:hyperlink r:id="rId19" w:history="1">
        <w:r w:rsidR="00A73A42" w:rsidRPr="00770CF5">
          <w:rPr>
            <w:rStyle w:val="Hyperlink"/>
            <w:rFonts w:eastAsia="Times New Roman" w:cs="Times New Roman"/>
          </w:rPr>
          <w:t>Cg</w:t>
        </w:r>
        <w:r w:rsidR="004E3626">
          <w:rPr>
            <w:rStyle w:val="Hyperlink"/>
            <w:rFonts w:eastAsia="Times New Roman" w:cs="Times New Roman"/>
          </w:rPr>
          <w:noBreakHyphen/>
        </w:r>
        <w:r w:rsidR="00A73A42" w:rsidRPr="00770CF5">
          <w:rPr>
            <w:rStyle w:val="Hyperlink"/>
            <w:rFonts w:eastAsia="Times New Roman" w:cs="Times New Roman"/>
          </w:rPr>
          <w:t>19/</w:t>
        </w:r>
        <w:r w:rsidR="00FC2B0B" w:rsidRPr="00770CF5">
          <w:rPr>
            <w:rStyle w:val="Hyperlink"/>
          </w:rPr>
          <w:t>INF.</w:t>
        </w:r>
        <w:r w:rsidR="004E3626">
          <w:rPr>
            <w:rStyle w:val="Hyperlink"/>
          </w:rPr>
          <w:t> </w:t>
        </w:r>
        <w:r w:rsidR="00FC2B0B" w:rsidRPr="00770CF5">
          <w:rPr>
            <w:rStyle w:val="Hyperlink"/>
          </w:rPr>
          <w:t>6.5(4)</w:t>
        </w:r>
      </w:hyperlink>
      <w:r w:rsidR="00FC2B0B" w:rsidRPr="00185336">
        <w:rPr>
          <w:color w:val="000000"/>
        </w:rPr>
        <w:t>;</w:t>
      </w:r>
    </w:p>
    <w:p w14:paraId="1F57DA5A" w14:textId="77777777" w:rsidR="00A80767" w:rsidRDefault="006910D2" w:rsidP="006910D2">
      <w:pPr>
        <w:pStyle w:val="WMOBodyText"/>
      </w:pPr>
      <w:r w:rsidRPr="002C5965">
        <w:rPr>
          <w:b/>
        </w:rPr>
        <w:t>Requests</w:t>
      </w:r>
      <w:r w:rsidRPr="002C5965">
        <w:t xml:space="preserve"> the Secretary-General</w:t>
      </w:r>
      <w:r>
        <w:t xml:space="preserve"> to continue providing support to the work of the JIU and provide consideration to the recommendations of the Unit in accordance with the established procedures</w:t>
      </w:r>
      <w:r w:rsidR="00717525">
        <w:t>.</w:t>
      </w:r>
    </w:p>
    <w:p w14:paraId="0860616D" w14:textId="77777777" w:rsidR="00F13495" w:rsidRPr="00B24FC9" w:rsidRDefault="00F13495" w:rsidP="00F13495">
      <w:pPr>
        <w:pStyle w:val="WMOBodyText"/>
        <w:jc w:val="center"/>
      </w:pPr>
      <w:r w:rsidRPr="00B24FC9">
        <w:t>__________</w:t>
      </w:r>
    </w:p>
    <w:p w14:paraId="5E0FFA83" w14:textId="1D6A293D" w:rsidR="0036535A" w:rsidRDefault="00A80767" w:rsidP="004E3626">
      <w:pPr>
        <w:pStyle w:val="WMONote"/>
        <w:tabs>
          <w:tab w:val="clear" w:pos="1418"/>
        </w:tabs>
        <w:ind w:left="1134" w:hanging="1134"/>
      </w:pPr>
      <w:r w:rsidRPr="00B24FC9">
        <w:t>Note:</w:t>
      </w:r>
      <w:r w:rsidRPr="00B24FC9">
        <w:tab/>
        <w:t xml:space="preserve">This resolution replaces </w:t>
      </w:r>
      <w:hyperlink r:id="rId20" w:anchor="page=281" w:history="1">
        <w:r w:rsidRPr="00770CF5">
          <w:rPr>
            <w:rStyle w:val="Hyperlink"/>
          </w:rPr>
          <w:t>Resolu</w:t>
        </w:r>
        <w:r w:rsidRPr="00770CF5">
          <w:rPr>
            <w:rStyle w:val="Hyperlink"/>
          </w:rPr>
          <w:t>t</w:t>
        </w:r>
        <w:r w:rsidRPr="00770CF5">
          <w:rPr>
            <w:rStyle w:val="Hyperlink"/>
          </w:rPr>
          <w:t>ion</w:t>
        </w:r>
        <w:r w:rsidR="00770CF5">
          <w:rPr>
            <w:rStyle w:val="Hyperlink"/>
          </w:rPr>
          <w:t> </w:t>
        </w:r>
        <w:r w:rsidR="00396F5F" w:rsidRPr="00770CF5">
          <w:rPr>
            <w:rStyle w:val="Hyperlink"/>
          </w:rPr>
          <w:t xml:space="preserve">83 </w:t>
        </w:r>
        <w:r w:rsidR="00AB2FBE" w:rsidRPr="00770CF5">
          <w:rPr>
            <w:rStyle w:val="Hyperlink"/>
          </w:rPr>
          <w:t>(Cg-</w:t>
        </w:r>
        <w:r w:rsidR="00396F5F" w:rsidRPr="00770CF5">
          <w:rPr>
            <w:rStyle w:val="Hyperlink"/>
          </w:rPr>
          <w:t>18</w:t>
        </w:r>
        <w:r w:rsidR="00AB2FBE" w:rsidRPr="00770CF5">
          <w:rPr>
            <w:rStyle w:val="Hyperlink"/>
          </w:rPr>
          <w:t>)</w:t>
        </w:r>
      </w:hyperlink>
      <w:r w:rsidRPr="00B24FC9">
        <w:t xml:space="preserve"> </w:t>
      </w:r>
      <w:r w:rsidR="004E3626">
        <w:t xml:space="preserve">- </w:t>
      </w:r>
      <w:r w:rsidR="004E3626" w:rsidRPr="004E3626">
        <w:t>Joint Inspection Unit Recommendation</w:t>
      </w:r>
      <w:r w:rsidR="004E3626">
        <w:t xml:space="preserve">s, </w:t>
      </w:r>
      <w:r w:rsidRPr="00B24FC9">
        <w:t xml:space="preserve">which is no longer in force. </w:t>
      </w:r>
      <w:bookmarkStart w:id="1" w:name="_Annex_to_draft_3"/>
      <w:bookmarkEnd w:id="1"/>
    </w:p>
    <w:sectPr w:rsidR="0036535A" w:rsidSect="0020095E">
      <w:headerReference w:type="even" r:id="rId21"/>
      <w:headerReference w:type="default" r:id="rId22"/>
      <w:headerReference w:type="first" r:id="rId2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6805" w14:textId="77777777" w:rsidR="00B045B1" w:rsidRDefault="00B045B1">
      <w:r>
        <w:separator/>
      </w:r>
    </w:p>
    <w:p w14:paraId="0E2E500D" w14:textId="77777777" w:rsidR="00B045B1" w:rsidRDefault="00B045B1"/>
    <w:p w14:paraId="21C1BA19" w14:textId="77777777" w:rsidR="00B045B1" w:rsidRDefault="00B045B1"/>
  </w:endnote>
  <w:endnote w:type="continuationSeparator" w:id="0">
    <w:p w14:paraId="2FCAC43C" w14:textId="77777777" w:rsidR="00B045B1" w:rsidRDefault="00B045B1">
      <w:r>
        <w:continuationSeparator/>
      </w:r>
    </w:p>
    <w:p w14:paraId="10D6ED25" w14:textId="77777777" w:rsidR="00B045B1" w:rsidRDefault="00B045B1"/>
    <w:p w14:paraId="20545286" w14:textId="77777777" w:rsidR="00B045B1" w:rsidRDefault="00B045B1"/>
  </w:endnote>
  <w:endnote w:type="continuationNotice" w:id="1">
    <w:p w14:paraId="287D4B42" w14:textId="77777777" w:rsidR="00B045B1" w:rsidRDefault="00B04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F490" w14:textId="77777777" w:rsidR="00B045B1" w:rsidRDefault="00B045B1">
      <w:r>
        <w:separator/>
      </w:r>
    </w:p>
  </w:footnote>
  <w:footnote w:type="continuationSeparator" w:id="0">
    <w:p w14:paraId="022AC507" w14:textId="77777777" w:rsidR="00B045B1" w:rsidRDefault="00B045B1">
      <w:r>
        <w:continuationSeparator/>
      </w:r>
    </w:p>
    <w:p w14:paraId="3DD554EA" w14:textId="77777777" w:rsidR="00B045B1" w:rsidRDefault="00B045B1"/>
    <w:p w14:paraId="3C2777C4" w14:textId="77777777" w:rsidR="00B045B1" w:rsidRDefault="00B045B1"/>
  </w:footnote>
  <w:footnote w:type="continuationNotice" w:id="1">
    <w:p w14:paraId="64B57B89" w14:textId="77777777" w:rsidR="00B045B1" w:rsidRDefault="00B045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0FFD" w14:textId="77777777" w:rsidR="00D35A16" w:rsidRDefault="00FC516B">
    <w:pPr>
      <w:pStyle w:val="Header"/>
    </w:pPr>
    <w:r>
      <w:rPr>
        <w:noProof/>
      </w:rPr>
      <w:pict w14:anchorId="2C0B1D74">
        <v:shapetype id="_x0000_m105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175A403">
        <v:shape id="_x0000_s1033" type="#_x0000_m1055" style="position:absolute;left:0;text-align:left;margin-left:0;margin-top:0;width:595.3pt;height:550pt;z-index:-25164902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4BF91C4D" w14:textId="77777777" w:rsidR="00D939FC" w:rsidRDefault="00D939FC"/>
  <w:p w14:paraId="2EBF8313" w14:textId="77777777" w:rsidR="00D35A16" w:rsidRDefault="00FC516B">
    <w:pPr>
      <w:pStyle w:val="Header"/>
    </w:pPr>
    <w:r>
      <w:rPr>
        <w:noProof/>
      </w:rPr>
      <w:pict w14:anchorId="5921DBC2">
        <v:shapetype id="_x0000_m105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2F8850F">
        <v:shape id="_x0000_s1035" type="#_x0000_m1054" style="position:absolute;left:0;text-align:left;margin-left:0;margin-top:0;width:595.3pt;height:550pt;z-index:-25165004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4144639" w14:textId="77777777" w:rsidR="00D939FC" w:rsidRDefault="00D939FC"/>
  <w:p w14:paraId="18D6B5C7" w14:textId="77777777" w:rsidR="00D35A16" w:rsidRDefault="00FC516B">
    <w:pPr>
      <w:pStyle w:val="Header"/>
    </w:pPr>
    <w:r>
      <w:rPr>
        <w:noProof/>
      </w:rPr>
      <w:pict w14:anchorId="1315534A">
        <v:shapetype id="_x0000_m105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428F243">
        <v:shape id="_x0000_s1037" type="#_x0000_m1053" style="position:absolute;left:0;text-align:left;margin-left:0;margin-top:0;width:595.3pt;height:550pt;z-index:-25165107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0084832" w14:textId="77777777" w:rsidR="00D939FC" w:rsidRDefault="00D939FC"/>
  <w:p w14:paraId="58C662C8" w14:textId="77777777" w:rsidR="00862DC9" w:rsidRDefault="00FC516B">
    <w:pPr>
      <w:pStyle w:val="Header"/>
    </w:pPr>
    <w:r>
      <w:rPr>
        <w:noProof/>
      </w:rPr>
      <w:pict w14:anchorId="21E2BD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alt="" style="position:absolute;left:0;text-align:left;margin-left:0;margin-top:0;width:50pt;height:50pt;z-index:25165926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128E6919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C629143">
        <v:shape id="WordPictureWatermark835936646" o:spid="_x0000_s1047" type="#_x0000_m1052" style="position:absolute;left:0;text-align:left;margin-left:0;margin-top:0;width:595.3pt;height:550pt;z-index:-25165619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86F1" w14:textId="5FCD167E" w:rsidR="00A432CD" w:rsidRDefault="007839CF" w:rsidP="00B72444">
    <w:pPr>
      <w:pStyle w:val="Header"/>
    </w:pPr>
    <w:r>
      <w:t>Cg-19/Doc. 6.5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FC516B">
      <w:pict w14:anchorId="6C6BA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left:0;text-align:left;margin-left:0;margin-top:0;width:50pt;height:50pt;z-index:25165619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FC516B">
      <w:pict w14:anchorId="78B8607B">
        <v:shape id="_x0000_s1028" type="#_x0000_t75" alt="" style="position:absolute;left:0;text-align:left;margin-left:0;margin-top:0;width:50pt;height:50pt;z-index:25165721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FC516B">
      <w:pict w14:anchorId="545A582D">
        <v:shapetype id="_x0000_m1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FC516B">
      <w:pict w14:anchorId="71753E6A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64B5" w14:textId="240C5EDE" w:rsidR="00862DC9" w:rsidRDefault="00FC516B" w:rsidP="00871F64">
    <w:pPr>
      <w:pStyle w:val="Header"/>
      <w:spacing w:after="0"/>
    </w:pPr>
    <w:r>
      <w:rPr>
        <w:noProof/>
      </w:rPr>
      <w:pict w14:anchorId="22E0A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50pt;height:50pt;z-index:25165824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05BD0CC">
        <v:shapetype id="_x0000_m104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A2985D9">
        <v:shapetype id="_x0000_m104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61316E"/>
    <w:multiLevelType w:val="hybridMultilevel"/>
    <w:tmpl w:val="902ED90A"/>
    <w:lvl w:ilvl="0" w:tplc="B5669F9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6"/>
  </w:num>
  <w:num w:numId="3" w16cid:durableId="957833695">
    <w:abstractNumId w:val="28"/>
  </w:num>
  <w:num w:numId="4" w16cid:durableId="968783429">
    <w:abstractNumId w:val="38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7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2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4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5"/>
  </w:num>
  <w:num w:numId="31" w16cid:durableId="1677540972">
    <w:abstractNumId w:val="15"/>
  </w:num>
  <w:num w:numId="32" w16cid:durableId="1759134454">
    <w:abstractNumId w:val="41"/>
  </w:num>
  <w:num w:numId="33" w16cid:durableId="17509296">
    <w:abstractNumId w:val="39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5"/>
  </w:num>
  <w:num w:numId="37" w16cid:durableId="1186364771">
    <w:abstractNumId w:val="36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3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40"/>
  </w:num>
  <w:num w:numId="46" w16cid:durableId="1074668627">
    <w:abstractNumId w:val="11"/>
  </w:num>
  <w:num w:numId="47" w16cid:durableId="7037974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CF"/>
    <w:rsid w:val="00005301"/>
    <w:rsid w:val="000133EE"/>
    <w:rsid w:val="000154A5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74D95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47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1530D"/>
    <w:rsid w:val="00115F65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85336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066"/>
    <w:rsid w:val="002308B5"/>
    <w:rsid w:val="00233C0B"/>
    <w:rsid w:val="00234A34"/>
    <w:rsid w:val="0025255D"/>
    <w:rsid w:val="00255EE3"/>
    <w:rsid w:val="00256B3D"/>
    <w:rsid w:val="002575D3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7D4C"/>
    <w:rsid w:val="00340C69"/>
    <w:rsid w:val="00342E34"/>
    <w:rsid w:val="0036535A"/>
    <w:rsid w:val="00371CF1"/>
    <w:rsid w:val="0037222D"/>
    <w:rsid w:val="00373128"/>
    <w:rsid w:val="003750C1"/>
    <w:rsid w:val="0038051E"/>
    <w:rsid w:val="00380AF7"/>
    <w:rsid w:val="00382964"/>
    <w:rsid w:val="00394A05"/>
    <w:rsid w:val="00396F5F"/>
    <w:rsid w:val="00397770"/>
    <w:rsid w:val="00397880"/>
    <w:rsid w:val="003A7016"/>
    <w:rsid w:val="003B0C08"/>
    <w:rsid w:val="003C17A5"/>
    <w:rsid w:val="003C1843"/>
    <w:rsid w:val="003C21FD"/>
    <w:rsid w:val="003C336B"/>
    <w:rsid w:val="003D1552"/>
    <w:rsid w:val="003E381F"/>
    <w:rsid w:val="003E4046"/>
    <w:rsid w:val="003E5451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87436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C5FEA"/>
    <w:rsid w:val="004D13F3"/>
    <w:rsid w:val="004D497E"/>
    <w:rsid w:val="004E3626"/>
    <w:rsid w:val="004E4809"/>
    <w:rsid w:val="004E4CC3"/>
    <w:rsid w:val="004E5985"/>
    <w:rsid w:val="004E6352"/>
    <w:rsid w:val="004E6460"/>
    <w:rsid w:val="004F6B46"/>
    <w:rsid w:val="0050425E"/>
    <w:rsid w:val="00506514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456B"/>
    <w:rsid w:val="005D56AE"/>
    <w:rsid w:val="005D666D"/>
    <w:rsid w:val="005E3A59"/>
    <w:rsid w:val="00604802"/>
    <w:rsid w:val="00615AB0"/>
    <w:rsid w:val="00616247"/>
    <w:rsid w:val="0061778C"/>
    <w:rsid w:val="0063469C"/>
    <w:rsid w:val="00636B90"/>
    <w:rsid w:val="0064738B"/>
    <w:rsid w:val="006508EA"/>
    <w:rsid w:val="006525E0"/>
    <w:rsid w:val="00667E86"/>
    <w:rsid w:val="0068392D"/>
    <w:rsid w:val="006910D2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040"/>
    <w:rsid w:val="00716951"/>
    <w:rsid w:val="00717525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0CF5"/>
    <w:rsid w:val="00771A68"/>
    <w:rsid w:val="007744D2"/>
    <w:rsid w:val="00783224"/>
    <w:rsid w:val="007839CF"/>
    <w:rsid w:val="00784300"/>
    <w:rsid w:val="00786136"/>
    <w:rsid w:val="00786EC6"/>
    <w:rsid w:val="007B05CF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0F91"/>
    <w:rsid w:val="0082224C"/>
    <w:rsid w:val="00826D53"/>
    <w:rsid w:val="008273AA"/>
    <w:rsid w:val="00831751"/>
    <w:rsid w:val="00833369"/>
    <w:rsid w:val="00835B42"/>
    <w:rsid w:val="00842A4E"/>
    <w:rsid w:val="008444EF"/>
    <w:rsid w:val="00847D99"/>
    <w:rsid w:val="0085038E"/>
    <w:rsid w:val="0085230A"/>
    <w:rsid w:val="00855757"/>
    <w:rsid w:val="00860B9A"/>
    <w:rsid w:val="0086271D"/>
    <w:rsid w:val="00862DC9"/>
    <w:rsid w:val="0086420B"/>
    <w:rsid w:val="00864DBF"/>
    <w:rsid w:val="00865AE2"/>
    <w:rsid w:val="008663C8"/>
    <w:rsid w:val="00871F64"/>
    <w:rsid w:val="00874828"/>
    <w:rsid w:val="0088163A"/>
    <w:rsid w:val="00893376"/>
    <w:rsid w:val="0089601F"/>
    <w:rsid w:val="008970B8"/>
    <w:rsid w:val="008A7313"/>
    <w:rsid w:val="008A7D91"/>
    <w:rsid w:val="008B4B82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2A09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C4F1E"/>
    <w:rsid w:val="009D5213"/>
    <w:rsid w:val="009E14E1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BE3"/>
    <w:rsid w:val="00A60FE6"/>
    <w:rsid w:val="00A622F5"/>
    <w:rsid w:val="00A654BE"/>
    <w:rsid w:val="00A66DD6"/>
    <w:rsid w:val="00A73A42"/>
    <w:rsid w:val="00A75018"/>
    <w:rsid w:val="00A771FD"/>
    <w:rsid w:val="00A80767"/>
    <w:rsid w:val="00A81C90"/>
    <w:rsid w:val="00A850AB"/>
    <w:rsid w:val="00A874EF"/>
    <w:rsid w:val="00A95415"/>
    <w:rsid w:val="00A975AD"/>
    <w:rsid w:val="00AA3C89"/>
    <w:rsid w:val="00AB1291"/>
    <w:rsid w:val="00AB2FBE"/>
    <w:rsid w:val="00AB32BD"/>
    <w:rsid w:val="00AB4723"/>
    <w:rsid w:val="00AC4CDB"/>
    <w:rsid w:val="00AC70FE"/>
    <w:rsid w:val="00AD3AA3"/>
    <w:rsid w:val="00AD4358"/>
    <w:rsid w:val="00AE7906"/>
    <w:rsid w:val="00AF61E1"/>
    <w:rsid w:val="00AF638A"/>
    <w:rsid w:val="00B00141"/>
    <w:rsid w:val="00B009AA"/>
    <w:rsid w:val="00B00ECE"/>
    <w:rsid w:val="00B030C8"/>
    <w:rsid w:val="00B039C0"/>
    <w:rsid w:val="00B03A09"/>
    <w:rsid w:val="00B045B1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3D8C"/>
    <w:rsid w:val="00BC76B5"/>
    <w:rsid w:val="00BD5420"/>
    <w:rsid w:val="00BE6383"/>
    <w:rsid w:val="00BE753E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338E7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83D9C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35A16"/>
    <w:rsid w:val="00D419C6"/>
    <w:rsid w:val="00D42D29"/>
    <w:rsid w:val="00D44BAD"/>
    <w:rsid w:val="00D45B55"/>
    <w:rsid w:val="00D4785A"/>
    <w:rsid w:val="00D52E43"/>
    <w:rsid w:val="00D664D7"/>
    <w:rsid w:val="00D67E1E"/>
    <w:rsid w:val="00D7097B"/>
    <w:rsid w:val="00D7197D"/>
    <w:rsid w:val="00D721E2"/>
    <w:rsid w:val="00D72BC4"/>
    <w:rsid w:val="00D815FC"/>
    <w:rsid w:val="00D8517B"/>
    <w:rsid w:val="00D91DFA"/>
    <w:rsid w:val="00D939FC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6A73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6925"/>
    <w:rsid w:val="00E273FB"/>
    <w:rsid w:val="00E31CD4"/>
    <w:rsid w:val="00E538E6"/>
    <w:rsid w:val="00E56696"/>
    <w:rsid w:val="00E56A0E"/>
    <w:rsid w:val="00E74332"/>
    <w:rsid w:val="00E768A9"/>
    <w:rsid w:val="00E802A2"/>
    <w:rsid w:val="00E8410F"/>
    <w:rsid w:val="00E85C0B"/>
    <w:rsid w:val="00EA7089"/>
    <w:rsid w:val="00EB0ADE"/>
    <w:rsid w:val="00EB13D7"/>
    <w:rsid w:val="00EB1E83"/>
    <w:rsid w:val="00ED22CB"/>
    <w:rsid w:val="00ED4BB1"/>
    <w:rsid w:val="00ED67AF"/>
    <w:rsid w:val="00ED7C95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3495"/>
    <w:rsid w:val="00F2412D"/>
    <w:rsid w:val="00F25D8D"/>
    <w:rsid w:val="00F3069C"/>
    <w:rsid w:val="00F3603E"/>
    <w:rsid w:val="00F44CCB"/>
    <w:rsid w:val="00F474C9"/>
    <w:rsid w:val="00F5126B"/>
    <w:rsid w:val="00F54288"/>
    <w:rsid w:val="00F54EA3"/>
    <w:rsid w:val="00F55FA6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C2B0B"/>
    <w:rsid w:val="00FD1A37"/>
    <w:rsid w:val="00FD4E5B"/>
    <w:rsid w:val="00FE4EE0"/>
    <w:rsid w:val="00FF0F9A"/>
    <w:rsid w:val="00FF37F9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2B39C1D"/>
  <w15:docId w15:val="{1B357F5D-47D0-44DE-AE1C-9352559C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AB1291"/>
    <w:rPr>
      <w:rFonts w:ascii="Verdana" w:eastAsia="Arial" w:hAnsi="Verdana" w:cs="Arial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1530D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Cg-19/_layouts/15/WopiFrame.aspx?sourcedoc=%7bD8B0672A-9E6D-490B-923F-DAF71A0F247B%7d&amp;file=Cg-19-INF06-5(1a)-REPORT-EXTERNAL-AUDITOR_en.docx&amp;action=default" TargetMode="External"/><Relationship Id="rId18" Type="http://schemas.openxmlformats.org/officeDocument/2006/relationships/hyperlink" Target="https://meetings.wmo.int/Cg-19/InformationDocuments/Forms/AllItems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7" TargetMode="External"/><Relationship Id="rId17" Type="http://schemas.openxmlformats.org/officeDocument/2006/relationships/hyperlink" Target="https://library.wmo.int/doc_num.php?explnum_id=586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InformationDocuments/Forms/AllItems.aspx" TargetMode="External"/><Relationship Id="rId20" Type="http://schemas.openxmlformats.org/officeDocument/2006/relationships/hyperlink" Target="https://library.wmo.int/doc_num.php?explnum_id=982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InformationDocuments/Forms/AllItems.aspx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Cg-19/InformationDocuments/Forms/AllItem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Cg-19/InformationDocuments/Forms/AllItems.aspx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ee524a4b-706c-4f01-afc3-358812d8a041">
      <UserInfo>
        <DisplayName>Andrew Martrich</DisplayName>
        <AccountId>1500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679bf0f-1d7e-438f-afa5-6ebf1e20f9b8"/>
    <ds:schemaRef ds:uri="http://schemas.microsoft.com/office/2006/documentManagement/types"/>
    <ds:schemaRef ds:uri="http://schemas.microsoft.com/office/infopath/2007/PartnerControls"/>
    <ds:schemaRef ds:uri="ce21bc6c-711a-4065-a01c-a8f0e29e3ad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19AA1A-1C79-4AC6-A149-38747DB8CE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3875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Lionel Courtial</dc:creator>
  <cp:lastModifiedBy>Cecilia Cameron</cp:lastModifiedBy>
  <cp:revision>2</cp:revision>
  <cp:lastPrinted>2023-04-27T14:12:00Z</cp:lastPrinted>
  <dcterms:created xsi:type="dcterms:W3CDTF">2023-05-08T13:44:00Z</dcterms:created>
  <dcterms:modified xsi:type="dcterms:W3CDTF">2023-05-08T13:44:00Z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